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DF" w:rsidRPr="00437A73" w:rsidRDefault="00CB4BDF" w:rsidP="00CB4BDF">
      <w:pPr>
        <w:spacing w:before="48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5"/>
          <w:kern w:val="28"/>
          <w:sz w:val="32"/>
          <w:szCs w:val="52"/>
        </w:rPr>
      </w:pPr>
      <w:r w:rsidRPr="00437A73">
        <w:rPr>
          <w:rFonts w:ascii="Times New Roman" w:eastAsia="Times New Roman" w:hAnsi="Times New Roman" w:cs="Times New Roman"/>
          <w:b/>
          <w:caps/>
          <w:spacing w:val="5"/>
          <w:kern w:val="28"/>
          <w:sz w:val="32"/>
          <w:szCs w:val="52"/>
        </w:rPr>
        <w:t xml:space="preserve">Názov Príspevku </w:t>
      </w:r>
    </w:p>
    <w:p w:rsidR="00CB4BDF" w:rsidRPr="00CB4BDF" w:rsidRDefault="00CB4BDF" w:rsidP="00CB4B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0"/>
        </w:rPr>
      </w:pPr>
      <w:r w:rsidRPr="00CB4BDF">
        <w:rPr>
          <w:rFonts w:ascii="Times New Roman" w:eastAsia="Calibri" w:hAnsi="Times New Roman" w:cs="Times New Roman"/>
          <w:b/>
          <w:sz w:val="26"/>
          <w:szCs w:val="20"/>
        </w:rPr>
        <w:t>Meno a priezvisko</w:t>
      </w:r>
      <w:r w:rsidRPr="00CB4BDF">
        <w:rPr>
          <w:rFonts w:ascii="Times New Roman" w:eastAsia="Calibri" w:hAnsi="Times New Roman" w:cs="Times New Roman"/>
          <w:b/>
          <w:sz w:val="26"/>
          <w:szCs w:val="20"/>
          <w:vertAlign w:val="superscript"/>
        </w:rPr>
        <w:t>1</w:t>
      </w:r>
      <w:r w:rsidRPr="00CB4BDF">
        <w:rPr>
          <w:rFonts w:ascii="Times New Roman" w:eastAsia="Calibri" w:hAnsi="Times New Roman" w:cs="Times New Roman"/>
          <w:b/>
          <w:sz w:val="26"/>
          <w:szCs w:val="20"/>
        </w:rPr>
        <w:t>, Meno a priezvisko</w:t>
      </w:r>
      <w:r w:rsidRPr="00CB4BDF">
        <w:rPr>
          <w:rFonts w:ascii="Times New Roman" w:eastAsia="Calibri" w:hAnsi="Times New Roman" w:cs="Times New Roman"/>
          <w:b/>
          <w:sz w:val="26"/>
          <w:szCs w:val="20"/>
          <w:vertAlign w:val="superscript"/>
        </w:rPr>
        <w:t>2</w:t>
      </w:r>
    </w:p>
    <w:p w:rsidR="00CB4BDF" w:rsidRPr="00CB4BDF" w:rsidRDefault="00CB4BDF" w:rsidP="00CB4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CB4BDF">
        <w:rPr>
          <w:rFonts w:ascii="Times New Roman" w:eastAsia="Calibri" w:hAnsi="Times New Roman" w:cs="Times New Roman"/>
          <w:b/>
          <w:sz w:val="26"/>
          <w:szCs w:val="20"/>
          <w:vertAlign w:val="superscript"/>
        </w:rPr>
        <w:t>1</w:t>
      </w:r>
      <w:r w:rsidRPr="00CB4BDF">
        <w:rPr>
          <w:rFonts w:ascii="Times New Roman" w:eastAsia="Calibri" w:hAnsi="Times New Roman" w:cs="Times New Roman"/>
          <w:sz w:val="24"/>
          <w:szCs w:val="20"/>
        </w:rPr>
        <w:t>Pracovisko (názov inštitúcie, adresa, PSČ, krajina, e-mail)</w:t>
      </w:r>
    </w:p>
    <w:p w:rsidR="00CB4BDF" w:rsidRPr="00CB4BDF" w:rsidRDefault="00CB4BDF" w:rsidP="00CB4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CB4BDF">
        <w:rPr>
          <w:rFonts w:ascii="Times New Roman" w:eastAsia="Calibri" w:hAnsi="Times New Roman" w:cs="Times New Roman"/>
          <w:b/>
          <w:sz w:val="26"/>
          <w:szCs w:val="20"/>
          <w:vertAlign w:val="superscript"/>
        </w:rPr>
        <w:t>2</w:t>
      </w:r>
      <w:r w:rsidRPr="00CB4BDF">
        <w:rPr>
          <w:rFonts w:ascii="Times New Roman" w:eastAsia="Calibri" w:hAnsi="Times New Roman" w:cs="Times New Roman"/>
          <w:sz w:val="24"/>
          <w:szCs w:val="20"/>
        </w:rPr>
        <w:t>Pracovisko (názov inštitúcie, adresa, PSČ, krajina, e-mail)</w:t>
      </w:r>
    </w:p>
    <w:p w:rsidR="00CB4BDF" w:rsidRPr="00173889" w:rsidRDefault="00CB4BDF" w:rsidP="00CB4BDF">
      <w:pPr>
        <w:spacing w:before="60" w:after="0" w:line="240" w:lineRule="auto"/>
        <w:jc w:val="center"/>
        <w:rPr>
          <w:rFonts w:ascii="Arial Narrow" w:eastAsia="Calibri" w:hAnsi="Arial Narrow" w:cs="Times New Roman"/>
          <w:b/>
          <w:lang w:eastAsia="en-US"/>
        </w:rPr>
      </w:pPr>
    </w:p>
    <w:p w:rsidR="00645C33" w:rsidRDefault="00437A73" w:rsidP="00645C33">
      <w:pPr>
        <w:spacing w:before="60" w:after="0" w:line="240" w:lineRule="auto"/>
        <w:rPr>
          <w:rFonts w:ascii="Arial Narrow" w:eastAsia="Calibri" w:hAnsi="Arial Narrow" w:cs="Times New Roman"/>
          <w:lang w:eastAsia="en-US"/>
        </w:rPr>
      </w:pPr>
      <w:r w:rsidRPr="00437A73">
        <w:rPr>
          <w:rFonts w:ascii="Arial Narrow" w:eastAsia="Calibri" w:hAnsi="Arial Narrow" w:cs="Times New Roman"/>
          <w:b/>
          <w:lang w:eastAsia="en-US"/>
        </w:rPr>
        <w:t>Abstrakt</w:t>
      </w:r>
      <w:r w:rsidR="00CB4BDF" w:rsidRPr="00437A73">
        <w:rPr>
          <w:rFonts w:ascii="Arial Narrow" w:eastAsia="Calibri" w:hAnsi="Arial Narrow" w:cs="Times New Roman"/>
          <w:lang w:eastAsia="en-US"/>
        </w:rPr>
        <w:t xml:space="preserve"> </w:t>
      </w:r>
    </w:p>
    <w:p w:rsidR="00CB4BDF" w:rsidRPr="00645C33" w:rsidRDefault="00645C33" w:rsidP="00645C33">
      <w:pPr>
        <w:spacing w:before="60" w:after="0" w:line="240" w:lineRule="auto"/>
        <w:rPr>
          <w:rFonts w:ascii="Arial Narrow" w:eastAsia="Calibri" w:hAnsi="Arial Narrow" w:cs="Times New Roman"/>
          <w:lang w:eastAsia="en-US"/>
        </w:rPr>
      </w:pPr>
      <w:r>
        <w:rPr>
          <w:rFonts w:ascii="Arial Narrow" w:eastAsia="Calibri" w:hAnsi="Arial Narrow" w:cs="Times New Roman"/>
          <w:i/>
          <w:lang w:eastAsia="en-US"/>
        </w:rPr>
        <w:t>Abstrakt, ktorý obsahuje stručné zhrnutie témy príspevku by nemal prekročiť</w:t>
      </w:r>
      <w:r w:rsidR="00437A73" w:rsidRPr="00437A73">
        <w:rPr>
          <w:rFonts w:ascii="Arial Narrow" w:eastAsia="Calibri" w:hAnsi="Arial Narrow" w:cs="Times New Roman"/>
          <w:i/>
          <w:lang w:eastAsia="en-US"/>
        </w:rPr>
        <w:t xml:space="preserve"> 8 riadkov</w:t>
      </w:r>
      <w:r>
        <w:rPr>
          <w:rFonts w:ascii="Arial Narrow" w:eastAsia="Calibri" w:hAnsi="Arial Narrow" w:cs="Times New Roman"/>
          <w:i/>
          <w:lang w:eastAsia="en-US"/>
        </w:rPr>
        <w:t xml:space="preserve">. </w:t>
      </w:r>
      <w:r w:rsidR="00437A73" w:rsidRPr="00437A73">
        <w:rPr>
          <w:rFonts w:ascii="Arial Narrow" w:eastAsia="Calibri" w:hAnsi="Arial Narrow" w:cs="Times New Roman"/>
          <w:i/>
          <w:lang w:eastAsia="en-US"/>
        </w:rPr>
        <w:t xml:space="preserve"> </w:t>
      </w:r>
    </w:p>
    <w:p w:rsidR="00CB4BDF" w:rsidRPr="00437A73" w:rsidRDefault="00CB4BDF" w:rsidP="00CB4BDF">
      <w:pPr>
        <w:spacing w:before="60" w:after="0" w:line="240" w:lineRule="auto"/>
        <w:jc w:val="both"/>
        <w:rPr>
          <w:rFonts w:ascii="Arial Narrow" w:eastAsia="Calibri" w:hAnsi="Arial Narrow" w:cs="Times New Roman"/>
          <w:i/>
          <w:lang w:eastAsia="en-US"/>
        </w:rPr>
      </w:pPr>
    </w:p>
    <w:p w:rsidR="00CB4BDF" w:rsidRPr="00437A73" w:rsidRDefault="00645C33" w:rsidP="00CB4BDF">
      <w:pPr>
        <w:spacing w:after="0" w:line="240" w:lineRule="auto"/>
        <w:rPr>
          <w:rFonts w:ascii="Arial Narrow" w:eastAsia="Calibri" w:hAnsi="Arial Narrow" w:cs="Times New Roman"/>
          <w:b/>
          <w:szCs w:val="20"/>
        </w:rPr>
      </w:pPr>
      <w:r>
        <w:rPr>
          <w:rFonts w:ascii="Arial Narrow" w:eastAsia="Calibri" w:hAnsi="Arial Narrow" w:cs="Times New Roman"/>
          <w:b/>
          <w:szCs w:val="20"/>
        </w:rPr>
        <w:t>Kľúčové slová</w:t>
      </w:r>
    </w:p>
    <w:p w:rsidR="00CB4BDF" w:rsidRPr="00437A73" w:rsidRDefault="00645C33" w:rsidP="00CB4BDF">
      <w:pPr>
        <w:spacing w:after="0" w:line="240" w:lineRule="auto"/>
        <w:rPr>
          <w:rFonts w:ascii="Arial Narrow" w:eastAsia="Calibri" w:hAnsi="Arial Narrow" w:cs="Times New Roman"/>
          <w:i/>
          <w:color w:val="FF0000"/>
          <w:szCs w:val="20"/>
        </w:rPr>
      </w:pPr>
      <w:r>
        <w:rPr>
          <w:rFonts w:ascii="Arial Narrow" w:eastAsia="Calibri" w:hAnsi="Arial Narrow" w:cs="Times New Roman"/>
          <w:i/>
          <w:szCs w:val="20"/>
        </w:rPr>
        <w:t>Maximálne 5 kľúčových slov</w:t>
      </w:r>
      <w:r w:rsidR="00CB4BDF" w:rsidRPr="00437A73">
        <w:rPr>
          <w:rFonts w:ascii="Arial Narrow" w:eastAsia="Calibri" w:hAnsi="Arial Narrow" w:cs="Times New Roman"/>
          <w:i/>
          <w:szCs w:val="20"/>
        </w:rPr>
        <w:t xml:space="preserve"> (11 pt, </w:t>
      </w:r>
      <w:r w:rsidR="00173889" w:rsidRPr="00437A73">
        <w:rPr>
          <w:rFonts w:ascii="Arial Narrow" w:eastAsia="Calibri" w:hAnsi="Arial Narrow" w:cs="Times New Roman"/>
          <w:i/>
          <w:szCs w:val="20"/>
        </w:rPr>
        <w:t>I</w:t>
      </w:r>
      <w:r w:rsidR="00CB4BDF" w:rsidRPr="00437A73">
        <w:rPr>
          <w:rFonts w:ascii="Arial Narrow" w:eastAsia="Calibri" w:hAnsi="Arial Narrow" w:cs="Times New Roman"/>
          <w:i/>
          <w:szCs w:val="20"/>
        </w:rPr>
        <w:t>talic, Arial Narrow )</w:t>
      </w:r>
      <w:r w:rsidR="00172AF8" w:rsidRPr="00437A73">
        <w:rPr>
          <w:rFonts w:ascii="Arial Narrow" w:eastAsia="Calibri" w:hAnsi="Arial Narrow" w:cs="Times New Roman"/>
          <w:i/>
          <w:szCs w:val="20"/>
        </w:rPr>
        <w:t xml:space="preserve"> </w:t>
      </w:r>
    </w:p>
    <w:p w:rsidR="00CB4BDF" w:rsidRPr="00CB4BDF" w:rsidRDefault="00CB4BDF" w:rsidP="00CB4BDF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lang w:val="en-GB" w:eastAsia="en-US"/>
        </w:rPr>
      </w:pPr>
    </w:p>
    <w:p w:rsidR="006B3A6B" w:rsidRPr="006B3A6B" w:rsidRDefault="00CB4BDF" w:rsidP="003B5CF3">
      <w:pPr>
        <w:pStyle w:val="Odsekzoznamu"/>
        <w:keepNext/>
        <w:keepLines/>
        <w:numPr>
          <w:ilvl w:val="0"/>
          <w:numId w:val="1"/>
        </w:numPr>
        <w:spacing w:before="480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E71">
        <w:rPr>
          <w:rFonts w:ascii="Times New Roman" w:eastAsia="Times New Roman" w:hAnsi="Times New Roman" w:cs="Times New Roman"/>
          <w:b/>
          <w:bCs/>
          <w:sz w:val="28"/>
          <w:szCs w:val="28"/>
        </w:rPr>
        <w:t>Úvod</w:t>
      </w:r>
      <w:r w:rsidR="003676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CB4BDF" w:rsidRPr="002F2C84" w:rsidRDefault="00CB4BDF" w:rsidP="00CB4BD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B4BDF">
        <w:rPr>
          <w:rFonts w:ascii="Times New Roman" w:eastAsia="Calibri" w:hAnsi="Times New Roman" w:cs="Times New Roman"/>
          <w:sz w:val="26"/>
          <w:szCs w:val="26"/>
        </w:rPr>
        <w:tab/>
      </w:r>
      <w:r w:rsidRPr="002F2C84">
        <w:rPr>
          <w:rFonts w:ascii="Times New Roman" w:eastAsia="Calibri" w:hAnsi="Times New Roman" w:cs="Times New Roman"/>
          <w:sz w:val="24"/>
          <w:szCs w:val="24"/>
        </w:rPr>
        <w:t xml:space="preserve">Úvod príspevku. </w:t>
      </w:r>
      <w:r w:rsidR="00173889" w:rsidRPr="002F2C84">
        <w:rPr>
          <w:rFonts w:ascii="Times New Roman" w:eastAsia="Calibri" w:hAnsi="Times New Roman" w:cs="Times New Roman"/>
          <w:sz w:val="24"/>
          <w:szCs w:val="24"/>
        </w:rPr>
        <w:t xml:space="preserve">Členenie príspevku na kapitoly nie je povinné a ponecháva sa na autora. Pri písaní textu príspevku použite písmo Times New Roman, veľkosť 12 typografických bodov (12 pt), </w:t>
      </w:r>
      <w:r w:rsidR="00FC3F2B" w:rsidRPr="002F2C84">
        <w:rPr>
          <w:rFonts w:ascii="Times New Roman" w:eastAsia="Calibri" w:hAnsi="Times New Roman" w:cs="Times New Roman"/>
          <w:sz w:val="24"/>
          <w:szCs w:val="24"/>
        </w:rPr>
        <w:t xml:space="preserve">riadkovanie jednoduché, </w:t>
      </w:r>
      <w:r w:rsidR="00173889" w:rsidRPr="002F2C84">
        <w:rPr>
          <w:rFonts w:ascii="Times New Roman" w:eastAsia="Calibri" w:hAnsi="Times New Roman" w:cs="Times New Roman"/>
          <w:sz w:val="24"/>
          <w:szCs w:val="24"/>
        </w:rPr>
        <w:t xml:space="preserve">hlavný nadpis v tvare Všetky písmená veľké </w:t>
      </w:r>
      <w:r w:rsidR="00172AF8" w:rsidRPr="002F2C84">
        <w:rPr>
          <w:rFonts w:ascii="Times New Roman" w:eastAsia="Calibri" w:hAnsi="Times New Roman" w:cs="Times New Roman"/>
          <w:sz w:val="24"/>
          <w:szCs w:val="24"/>
        </w:rPr>
        <w:t xml:space="preserve">(All Caps) </w:t>
      </w:r>
      <w:r w:rsidR="00173889" w:rsidRPr="002F2C84">
        <w:rPr>
          <w:rFonts w:ascii="Times New Roman" w:eastAsia="Calibri" w:hAnsi="Times New Roman" w:cs="Times New Roman"/>
          <w:sz w:val="24"/>
          <w:szCs w:val="24"/>
        </w:rPr>
        <w:t>a tučné (</w:t>
      </w:r>
      <w:r w:rsidR="00173889" w:rsidRPr="002F2C84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173889" w:rsidRPr="002F2C84">
        <w:rPr>
          <w:rFonts w:ascii="Times New Roman" w:eastAsia="Calibri" w:hAnsi="Times New Roman" w:cs="Times New Roman"/>
          <w:sz w:val="24"/>
          <w:szCs w:val="24"/>
        </w:rPr>
        <w:t xml:space="preserve">old), veľkosť 16 pt, </w:t>
      </w:r>
      <w:r w:rsidR="005D1D02" w:rsidRPr="002F2C84">
        <w:rPr>
          <w:rFonts w:ascii="Times New Roman" w:eastAsia="Calibri" w:hAnsi="Times New Roman" w:cs="Times New Roman"/>
          <w:sz w:val="24"/>
          <w:szCs w:val="24"/>
        </w:rPr>
        <w:t xml:space="preserve">zarovnanie na stred, </w:t>
      </w:r>
      <w:r w:rsidR="00173889" w:rsidRPr="002F2C84">
        <w:rPr>
          <w:rFonts w:ascii="Times New Roman" w:eastAsia="Calibri" w:hAnsi="Times New Roman" w:cs="Times New Roman"/>
          <w:sz w:val="24"/>
          <w:szCs w:val="24"/>
        </w:rPr>
        <w:t xml:space="preserve">mená autorov veľkosť 13 pt, taktiež </w:t>
      </w:r>
      <w:r w:rsidR="00173889" w:rsidRPr="002F2C84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173889" w:rsidRPr="002F2C84">
        <w:rPr>
          <w:rFonts w:ascii="Times New Roman" w:eastAsia="Calibri" w:hAnsi="Times New Roman" w:cs="Times New Roman"/>
          <w:sz w:val="24"/>
          <w:szCs w:val="24"/>
        </w:rPr>
        <w:t>old. Nadpisy kapitol v tvare Bold, 14 pt</w:t>
      </w:r>
      <w:r w:rsidR="00172AF8" w:rsidRPr="002F2C84">
        <w:rPr>
          <w:rFonts w:ascii="Times New Roman" w:eastAsia="Calibri" w:hAnsi="Times New Roman" w:cs="Times New Roman"/>
          <w:sz w:val="24"/>
          <w:szCs w:val="24"/>
        </w:rPr>
        <w:t xml:space="preserve">. Odporúčame písať text príspevku vrátane abstraktu priamo do tejto šablóny. V nej sú všetky požadované typy písma </w:t>
      </w:r>
      <w:r w:rsidR="00FC3F2B" w:rsidRPr="002F2C84">
        <w:rPr>
          <w:rFonts w:ascii="Times New Roman" w:eastAsia="Calibri" w:hAnsi="Times New Roman" w:cs="Times New Roman"/>
          <w:sz w:val="24"/>
          <w:szCs w:val="24"/>
        </w:rPr>
        <w:t xml:space="preserve">a odsadenia prvých riadkov odstavcov </w:t>
      </w:r>
      <w:r w:rsidR="005E3507" w:rsidRPr="002F2C84">
        <w:rPr>
          <w:rFonts w:ascii="Times New Roman" w:eastAsia="Calibri" w:hAnsi="Times New Roman" w:cs="Times New Roman"/>
          <w:sz w:val="24"/>
          <w:szCs w:val="24"/>
        </w:rPr>
        <w:t xml:space="preserve">a nadpisov kapitol pomocou tabulátora (1,25 cm) </w:t>
      </w:r>
      <w:r w:rsidR="00172AF8" w:rsidRPr="002F2C84">
        <w:rPr>
          <w:rFonts w:ascii="Times New Roman" w:eastAsia="Calibri" w:hAnsi="Times New Roman" w:cs="Times New Roman"/>
          <w:sz w:val="24"/>
          <w:szCs w:val="24"/>
        </w:rPr>
        <w:t>nastavené</w:t>
      </w:r>
      <w:r w:rsidR="00FC3F2B" w:rsidRPr="002F2C84">
        <w:rPr>
          <w:rFonts w:ascii="Times New Roman" w:eastAsia="Calibri" w:hAnsi="Times New Roman" w:cs="Times New Roman"/>
          <w:sz w:val="24"/>
          <w:szCs w:val="24"/>
        </w:rPr>
        <w:t xml:space="preserve"> a nemusíte ich osobitne definovať.</w:t>
      </w:r>
      <w:r w:rsidR="00172AF8" w:rsidRPr="002F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D02" w:rsidRPr="002F2C84">
        <w:rPr>
          <w:rFonts w:ascii="Times New Roman" w:eastAsia="Calibri" w:hAnsi="Times New Roman" w:cs="Times New Roman"/>
          <w:sz w:val="24"/>
          <w:szCs w:val="24"/>
        </w:rPr>
        <w:t>Text príspevku (okrem nadpisov) zarovnať podľa okrajov (Ctrl + J).</w:t>
      </w:r>
    </w:p>
    <w:p w:rsidR="002F7E71" w:rsidRPr="002F7E71" w:rsidRDefault="00CB4BDF" w:rsidP="005E3507">
      <w:pPr>
        <w:pStyle w:val="Odsekzoznamu"/>
        <w:keepNext/>
        <w:keepLines/>
        <w:numPr>
          <w:ilvl w:val="0"/>
          <w:numId w:val="1"/>
        </w:numPr>
        <w:spacing w:before="480" w:after="0" w:line="240" w:lineRule="auto"/>
        <w:ind w:left="1077" w:hanging="3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BDF">
        <w:rPr>
          <w:rFonts w:ascii="Times New Roman" w:eastAsia="Times New Roman" w:hAnsi="Times New Roman" w:cs="Times New Roman"/>
          <w:b/>
          <w:bCs/>
          <w:sz w:val="28"/>
          <w:szCs w:val="28"/>
        </w:rPr>
        <w:t>Ďalšia kapitola</w:t>
      </w:r>
    </w:p>
    <w:p w:rsidR="00CB4BDF" w:rsidRPr="002F2C84" w:rsidRDefault="00CB4BDF" w:rsidP="00CB4BD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BDF">
        <w:rPr>
          <w:rFonts w:ascii="Times New Roman" w:eastAsia="Calibri" w:hAnsi="Times New Roman" w:cs="Times New Roman"/>
          <w:sz w:val="26"/>
          <w:szCs w:val="26"/>
        </w:rPr>
        <w:tab/>
      </w:r>
      <w:r w:rsidRPr="002F2C84">
        <w:rPr>
          <w:rFonts w:ascii="Times New Roman" w:eastAsia="Calibri" w:hAnsi="Times New Roman" w:cs="Times New Roman"/>
          <w:sz w:val="24"/>
          <w:szCs w:val="24"/>
        </w:rPr>
        <w:t>Toto je ukážka formátovania rukopisu. Minimálna dĺžka príspevku predstavuje rozsah troch strán. Maximálny rozsah príspevku je stanovený na sedem strán formátu A4 tejto šablóny</w:t>
      </w:r>
      <w:r w:rsidR="00172AF8" w:rsidRPr="002F2C84">
        <w:rPr>
          <w:rFonts w:ascii="Times New Roman" w:eastAsia="Calibri" w:hAnsi="Times New Roman" w:cs="Times New Roman"/>
          <w:sz w:val="24"/>
          <w:szCs w:val="24"/>
        </w:rPr>
        <w:t>, okraje nastavené na 2,5 cm, hlavička podľa tejto šablóny.</w:t>
      </w:r>
      <w:r w:rsidRPr="002F2C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4BDF" w:rsidRPr="00CB4BDF" w:rsidRDefault="003676A8" w:rsidP="00CB4BDF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B4BDF" w:rsidRPr="00CB4BDF">
        <w:rPr>
          <w:rFonts w:ascii="Times New Roman" w:eastAsia="Times New Roman" w:hAnsi="Times New Roman" w:cs="Times New Roman"/>
          <w:b/>
          <w:bCs/>
          <w:sz w:val="26"/>
          <w:szCs w:val="26"/>
        </w:rPr>
        <w:t>Podnadpis kapitoly</w:t>
      </w:r>
    </w:p>
    <w:p w:rsidR="00CB4BDF" w:rsidRPr="002F2C84" w:rsidRDefault="00CB4BDF" w:rsidP="00CB4BDF">
      <w:pPr>
        <w:spacing w:after="12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C33">
        <w:rPr>
          <w:rFonts w:ascii="Times New Roman" w:eastAsia="Calibri" w:hAnsi="Times New Roman" w:cs="Times New Roman"/>
          <w:sz w:val="26"/>
          <w:szCs w:val="26"/>
        </w:rPr>
        <w:tab/>
      </w:r>
      <w:r w:rsidR="00FC3F2B" w:rsidRPr="002F2C84">
        <w:rPr>
          <w:rFonts w:ascii="Times New Roman" w:eastAsia="Calibri" w:hAnsi="Times New Roman" w:cs="Times New Roman"/>
          <w:sz w:val="24"/>
          <w:szCs w:val="24"/>
        </w:rPr>
        <w:t xml:space="preserve">Názvy </w:t>
      </w:r>
      <w:r w:rsidRPr="002F2C84">
        <w:rPr>
          <w:rFonts w:ascii="Times New Roman" w:eastAsia="Calibri" w:hAnsi="Times New Roman" w:cs="Times New Roman"/>
          <w:sz w:val="24"/>
          <w:szCs w:val="24"/>
        </w:rPr>
        <w:t>tabuliek vkladajte nad tabuľkami (</w:t>
      </w:r>
      <w:r w:rsidR="00172AF8" w:rsidRPr="002F2C84">
        <w:rPr>
          <w:rFonts w:ascii="Times New Roman" w:eastAsia="Calibri" w:hAnsi="Times New Roman" w:cs="Times New Roman"/>
          <w:sz w:val="24"/>
          <w:szCs w:val="24"/>
        </w:rPr>
        <w:t xml:space="preserve">pozri </w:t>
      </w:r>
      <w:r w:rsidRPr="002F2C84">
        <w:rPr>
          <w:rFonts w:ascii="Times New Roman" w:eastAsia="Calibri" w:hAnsi="Times New Roman" w:cs="Times New Roman"/>
          <w:sz w:val="24"/>
          <w:szCs w:val="24"/>
        </w:rPr>
        <w:t>príklad),</w:t>
      </w:r>
      <w:r w:rsidR="00645C33" w:rsidRPr="002F2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AF8" w:rsidRPr="002F2C84">
        <w:rPr>
          <w:rFonts w:ascii="Times New Roman" w:eastAsia="Calibri" w:hAnsi="Times New Roman" w:cs="Times New Roman"/>
          <w:sz w:val="24"/>
          <w:szCs w:val="24"/>
        </w:rPr>
        <w:t xml:space="preserve">texty k obrázkom </w:t>
      </w:r>
      <w:r w:rsidRPr="002F2C84">
        <w:rPr>
          <w:rFonts w:ascii="Times New Roman" w:eastAsia="Calibri" w:hAnsi="Times New Roman" w:cs="Times New Roman"/>
          <w:sz w:val="24"/>
          <w:szCs w:val="24"/>
        </w:rPr>
        <w:t xml:space="preserve">prosíme vkladať pod obrázky. </w:t>
      </w:r>
      <w:r w:rsidR="00FC3F2B" w:rsidRPr="002F2C84">
        <w:rPr>
          <w:rFonts w:ascii="Times New Roman" w:eastAsia="Calibri" w:hAnsi="Times New Roman" w:cs="Times New Roman"/>
          <w:sz w:val="24"/>
          <w:szCs w:val="24"/>
        </w:rPr>
        <w:t xml:space="preserve"> Použite veľkosť písma 10 pt. Tvar tabuľky v zásade ponechávame na autora, odporúčame používať rovnakú hrúbku čiar v celej tabuľke.</w:t>
      </w:r>
    </w:p>
    <w:p w:rsidR="00CB4BDF" w:rsidRPr="00CB4BDF" w:rsidRDefault="00CB4BDF" w:rsidP="00CB4BDF">
      <w:pPr>
        <w:overflowPunct w:val="0"/>
        <w:autoSpaceDE w:val="0"/>
        <w:autoSpaceDN w:val="0"/>
        <w:adjustRightInd w:val="0"/>
        <w:spacing w:after="120" w:line="240" w:lineRule="auto"/>
        <w:ind w:left="992" w:hanging="992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CB4BD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Tab. 1.</w:t>
      </w:r>
      <w:r w:rsidRPr="00CB4BDF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Názov tabuľky</w:t>
      </w:r>
      <w:r w:rsidR="002F7E71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.</w:t>
      </w:r>
    </w:p>
    <w:tbl>
      <w:tblPr>
        <w:tblW w:w="0" w:type="auto"/>
        <w:jc w:val="center"/>
        <w:tblInd w:w="5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2587"/>
        <w:gridCol w:w="2240"/>
      </w:tblGrid>
      <w:tr w:rsidR="00CB4BDF" w:rsidRPr="00CB4BDF" w:rsidTr="002F7E71">
        <w:trPr>
          <w:trHeight w:val="484"/>
          <w:jc w:val="center"/>
        </w:trPr>
        <w:tc>
          <w:tcPr>
            <w:tcW w:w="2587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Parameter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Amount</w:t>
            </w:r>
          </w:p>
        </w:tc>
      </w:tr>
      <w:tr w:rsidR="00CB4BDF" w:rsidRPr="00CB4BDF" w:rsidTr="002F7E71">
        <w:trPr>
          <w:trHeight w:val="300"/>
          <w:jc w:val="center"/>
        </w:trPr>
        <w:tc>
          <w:tcPr>
            <w:tcW w:w="2587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Throughput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8 kg/h</w:t>
            </w:r>
          </w:p>
        </w:tc>
      </w:tr>
      <w:tr w:rsidR="00CB4BDF" w:rsidRPr="00CB4BDF" w:rsidTr="002F7E71">
        <w:trPr>
          <w:trHeight w:val="300"/>
          <w:jc w:val="center"/>
        </w:trPr>
        <w:tc>
          <w:tcPr>
            <w:tcW w:w="2587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Weight loss = 75 %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6 kg/h</w:t>
            </w:r>
          </w:p>
        </w:tc>
      </w:tr>
      <w:tr w:rsidR="00CB4BDF" w:rsidRPr="00CB4BDF" w:rsidTr="002F7E71">
        <w:trPr>
          <w:trHeight w:val="300"/>
          <w:jc w:val="center"/>
        </w:trPr>
        <w:tc>
          <w:tcPr>
            <w:tcW w:w="2587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Remaining residues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2 kg/h</w:t>
            </w:r>
          </w:p>
        </w:tc>
      </w:tr>
      <w:tr w:rsidR="00CB4BDF" w:rsidRPr="00CB4BDF" w:rsidTr="002F7E71">
        <w:trPr>
          <w:trHeight w:val="300"/>
          <w:jc w:val="center"/>
        </w:trPr>
        <w:tc>
          <w:tcPr>
            <w:tcW w:w="2587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Tar and dust content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B4BDF" w:rsidRPr="00CB4BDF" w:rsidRDefault="00CB4BDF" w:rsidP="00CB4B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12.2 g/m</w:t>
            </w:r>
            <w:r w:rsidRPr="00CB4B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en-US"/>
              </w:rPr>
              <w:t>3</w:t>
            </w:r>
          </w:p>
        </w:tc>
      </w:tr>
    </w:tbl>
    <w:p w:rsidR="00CB4BDF" w:rsidRPr="00CB4BDF" w:rsidRDefault="00CB4BDF" w:rsidP="00CB4BDF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B4BDF" w:rsidRPr="00CB4BDF" w:rsidRDefault="00CB4BDF" w:rsidP="00CB4BDF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CB4BDF" w:rsidRPr="00CB4BDF" w:rsidRDefault="00CB4BDF" w:rsidP="00CB4BDF">
      <w:pPr>
        <w:spacing w:after="120" w:line="240" w:lineRule="auto"/>
        <w:ind w:firstLine="34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3500838" cy="2003729"/>
            <wp:effectExtent l="19050" t="0" r="4362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996" cy="200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DF" w:rsidRPr="00CB4BDF" w:rsidRDefault="002F7E71" w:rsidP="00CB4BDF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Obr. 1.</w:t>
      </w:r>
      <w:r w:rsidR="00CB4BDF" w:rsidRPr="00CB4BD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B4BDF" w:rsidRPr="00CB4BDF">
        <w:rPr>
          <w:rFonts w:ascii="Times New Roman" w:eastAsia="Calibri" w:hAnsi="Times New Roman" w:cs="Times New Roman"/>
          <w:sz w:val="20"/>
          <w:szCs w:val="20"/>
        </w:rPr>
        <w:t>Názov obrázku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CB4BDF" w:rsidRPr="00CB4BDF" w:rsidRDefault="00CB4BDF" w:rsidP="00CB4BDF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2F7E71" w:rsidRPr="005E3507" w:rsidRDefault="00CB4BDF" w:rsidP="005E3507">
      <w:pPr>
        <w:pStyle w:val="Odsekzoznamu"/>
        <w:keepNext/>
        <w:keepLines/>
        <w:numPr>
          <w:ilvl w:val="0"/>
          <w:numId w:val="1"/>
        </w:num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BDF">
        <w:rPr>
          <w:rFonts w:ascii="Times New Roman" w:eastAsia="Times New Roman" w:hAnsi="Times New Roman" w:cs="Times New Roman"/>
          <w:b/>
          <w:bCs/>
          <w:sz w:val="28"/>
          <w:szCs w:val="28"/>
        </w:rPr>
        <w:t>Záver</w:t>
      </w:r>
      <w:r w:rsidR="002F7E71" w:rsidRPr="005E3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4BDF" w:rsidRPr="002F2C84" w:rsidRDefault="00CB4BDF" w:rsidP="00CB4BD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BDF">
        <w:rPr>
          <w:rFonts w:ascii="Times New Roman" w:eastAsia="Calibri" w:hAnsi="Times New Roman" w:cs="Times New Roman"/>
          <w:sz w:val="26"/>
          <w:szCs w:val="26"/>
        </w:rPr>
        <w:tab/>
      </w:r>
      <w:r w:rsidRPr="002F2C84">
        <w:rPr>
          <w:rFonts w:ascii="Times New Roman" w:eastAsia="Calibri" w:hAnsi="Times New Roman" w:cs="Times New Roman"/>
          <w:sz w:val="24"/>
          <w:szCs w:val="24"/>
        </w:rPr>
        <w:t>Prosíme o stručné zhrnutie informácií obsiahnutých v príspevku.</w:t>
      </w:r>
      <w:r w:rsidR="005E3507" w:rsidRPr="002F2C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4BDF" w:rsidRPr="002F7E71" w:rsidRDefault="00CB4BDF" w:rsidP="00437A73">
      <w:pPr>
        <w:pStyle w:val="Odsekzoznamu"/>
        <w:keepNext/>
        <w:keepLines/>
        <w:spacing w:before="480"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BDF">
        <w:rPr>
          <w:rFonts w:ascii="Times New Roman" w:eastAsia="Times New Roman" w:hAnsi="Times New Roman" w:cs="Times New Roman"/>
          <w:b/>
          <w:bCs/>
          <w:sz w:val="28"/>
          <w:szCs w:val="28"/>
        </w:rPr>
        <w:t>Poďakovanie</w:t>
      </w:r>
      <w:r w:rsidR="002F7E71" w:rsidRPr="002F7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4BDF" w:rsidRPr="002F2C84" w:rsidRDefault="00CB4BDF" w:rsidP="00CB4BD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BDF">
        <w:rPr>
          <w:rFonts w:ascii="Times New Roman" w:eastAsia="Calibri" w:hAnsi="Times New Roman" w:cs="Times New Roman"/>
          <w:sz w:val="26"/>
          <w:szCs w:val="26"/>
        </w:rPr>
        <w:tab/>
      </w:r>
      <w:r w:rsidRPr="002F2C84">
        <w:rPr>
          <w:rFonts w:ascii="Times New Roman" w:eastAsia="Calibri" w:hAnsi="Times New Roman" w:cs="Times New Roman"/>
          <w:sz w:val="24"/>
          <w:szCs w:val="24"/>
        </w:rPr>
        <w:t>V tejto časti možno vložiť poďakovanie za projekt, ktorý financoval vložné na konferenciu, resp. výskumné, či iné aktivity obsiahnuté v príspevku, prípadne môžete túto časť úplne vynechať.</w:t>
      </w:r>
    </w:p>
    <w:p w:rsidR="002F7E71" w:rsidRPr="002F7E71" w:rsidRDefault="00CB4BDF" w:rsidP="00437A73">
      <w:pPr>
        <w:pStyle w:val="Odsekzoznamu"/>
        <w:keepNext/>
        <w:keepLines/>
        <w:spacing w:before="480"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BDF">
        <w:rPr>
          <w:rFonts w:ascii="Times New Roman" w:eastAsia="Times New Roman" w:hAnsi="Times New Roman" w:cs="Times New Roman"/>
          <w:b/>
          <w:bCs/>
          <w:sz w:val="28"/>
          <w:szCs w:val="28"/>
        </w:rPr>
        <w:t>Literatúra</w:t>
      </w:r>
      <w:r w:rsidR="002F7E71" w:rsidRPr="002F7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B4BDF" w:rsidRPr="002F2C84" w:rsidRDefault="00CB4BDF" w:rsidP="00CB4BD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BDF">
        <w:rPr>
          <w:rFonts w:ascii="Times New Roman" w:eastAsia="Calibri" w:hAnsi="Times New Roman" w:cs="Times New Roman"/>
          <w:sz w:val="26"/>
          <w:szCs w:val="26"/>
        </w:rPr>
        <w:tab/>
      </w:r>
      <w:r w:rsidRPr="002F2C84">
        <w:rPr>
          <w:rFonts w:ascii="Times New Roman" w:eastAsia="Calibri" w:hAnsi="Times New Roman" w:cs="Times New Roman"/>
          <w:sz w:val="24"/>
          <w:szCs w:val="24"/>
        </w:rPr>
        <w:t xml:space="preserve">Pri odkazovaní na použitú literatúru v texte príspevku použite prosím nasledujúcu formu (Priezvisko a  kol., rok). Príklad: </w:t>
      </w:r>
      <w:r w:rsidRPr="002F2C8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67CB2" w:rsidRPr="002F2C84">
        <w:rPr>
          <w:rFonts w:ascii="Times New Roman" w:eastAsia="Calibri" w:hAnsi="Times New Roman" w:cs="Times New Roman"/>
          <w:sz w:val="24"/>
          <w:szCs w:val="24"/>
          <w:lang w:val="en-US"/>
        </w:rPr>
        <w:t>Kováčik, J. a kol., 2012</w:t>
      </w:r>
      <w:r w:rsidRPr="002F2C84">
        <w:rPr>
          <w:rFonts w:ascii="Times New Roman" w:eastAsia="Calibri" w:hAnsi="Times New Roman" w:cs="Times New Roman"/>
          <w:sz w:val="24"/>
          <w:szCs w:val="24"/>
          <w:lang w:val="en-US"/>
        </w:rPr>
        <w:t>).”</w:t>
      </w:r>
    </w:p>
    <w:p w:rsidR="00CB4BDF" w:rsidRPr="00CB4BDF" w:rsidRDefault="00CB4BDF" w:rsidP="00CB4BD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4BDF" w:rsidRPr="002F2C84" w:rsidRDefault="00CB4BDF" w:rsidP="00CB4BD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84">
        <w:rPr>
          <w:rFonts w:ascii="Times New Roman" w:eastAsia="Calibri" w:hAnsi="Times New Roman" w:cs="Times New Roman"/>
          <w:sz w:val="24"/>
          <w:szCs w:val="24"/>
        </w:rPr>
        <w:t>Zoznam citovanej literatúry žiadame upraviť podľa normy STN ISO 690</w:t>
      </w: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4B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Kniha, učebnica, skriptá:</w:t>
      </w:r>
    </w:p>
    <w:p w:rsidR="00CB4BDF" w:rsidRPr="002F2C84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KOVÁČIK, Jaroslav – MASSÁNYI, Peter – LUKÁČ, Norbert – KOLESÁROVÁ, Adriana – CAPCAROVÁ, Marcela – KALAFOVÁ, Anna. 2012.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Fyziológia živočíchov.</w:t>
      </w: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 2. uprav. a dopln. vyd. Nitra : Slovenská poľnohospodárska univerzita. 175 s. ISBN 978-80-552-0772-8.</w:t>
      </w: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4B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Článok v časopise:</w:t>
      </w:r>
    </w:p>
    <w:p w:rsidR="00CB4BDF" w:rsidRPr="002F2C84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VARGA, Ladislav – LOŽEK, Otto – DUCSAY, Ladislav – KOVÁČIK, Peter – LOŠÁK, Tomáš – HLUŠEK, Jaroslav. 2010. Effect of topdressing with nitrogen and boron on the yield and quality of rapeseed. In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Acta Universitatis Agriculturae et Silviculturae Mendelianae Brunensis</w:t>
      </w: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, vol. 58, no. 5, pp. 391-398. ISSN 1211-8516.</w:t>
      </w: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4B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Článok zo zborníka: </w:t>
      </w:r>
    </w:p>
    <w:p w:rsidR="00CB4BDF" w:rsidRPr="002F2C84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LAZORČÁKOVÁ, Ema – ZENTKOVÁ, Iveta. 2011. Globalization and the Slovak wine market. In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Economics of Agriculture and Environmental Sciences in the Context of Globalization and Regional Challenges.</w:t>
      </w: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 Kyjiv : National Academy of Sciences of Ukraine, pp. 294-301. ISBN 978-966-97188-3-9.</w:t>
      </w: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4B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Vyhláška, zákon:</w:t>
      </w: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CB4BDF">
        <w:rPr>
          <w:rFonts w:ascii="Times New Roman" w:eastAsia="Calibri" w:hAnsi="Times New Roman" w:cs="Times New Roman"/>
          <w:i/>
          <w:iCs/>
          <w:sz w:val="24"/>
          <w:lang w:eastAsia="en-US"/>
        </w:rPr>
        <w:t>Vyhláška č. 131/1997 Zb. Ministerstva školstva Slovenskej republiky zo 7. mája 1997 o doktorandskom štúdiu.</w:t>
      </w: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CB4BDF">
        <w:rPr>
          <w:rFonts w:ascii="Times New Roman" w:eastAsia="Calibri" w:hAnsi="Times New Roman" w:cs="Times New Roman"/>
          <w:i/>
          <w:iCs/>
          <w:sz w:val="24"/>
          <w:lang w:eastAsia="en-US"/>
        </w:rPr>
        <w:t>Zákon č.131/2002 Zb. o vysokých školách a o zmene a doplnení niektorých zákonov.</w:t>
      </w: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B4BDF" w:rsidRPr="00CB4BDF" w:rsidRDefault="00CB4BDF" w:rsidP="00CB4B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B4B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Internetový zdroj, správa z archívu diskusnej skupiny:</w:t>
      </w:r>
    </w:p>
    <w:p w:rsidR="00CB4BDF" w:rsidRPr="002F2C84" w:rsidRDefault="00CB4BDF" w:rsidP="00CB4BDF">
      <w:pPr>
        <w:spacing w:after="12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84">
        <w:rPr>
          <w:rFonts w:ascii="Times New Roman" w:eastAsia="Calibri" w:hAnsi="Times New Roman" w:cs="Times New Roman"/>
          <w:sz w:val="24"/>
          <w:szCs w:val="24"/>
        </w:rPr>
        <w:t>MORLON, Carmen. 2003. Council conclusions on the information and communication strategy for the EU. In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</w:rPr>
        <w:t>EBLIDA - list</w:t>
      </w:r>
      <w:r w:rsidRPr="002F2C84">
        <w:rPr>
          <w:rFonts w:ascii="Times New Roman" w:eastAsia="Calibri" w:hAnsi="Times New Roman" w:cs="Times New Roman"/>
          <w:sz w:val="24"/>
          <w:szCs w:val="24"/>
        </w:rPr>
        <w:t> [online]. Hague : EBLIDA, 2003-01-05; 15:05 [cit. 2003-01-10] 6 screens. Dostupné na internete: http://zope-dev.kaapeli.fi/eblida/eblida-li</w:t>
      </w:r>
    </w:p>
    <w:p w:rsidR="00CB4BDF" w:rsidRPr="002F2C84" w:rsidRDefault="00CB4BDF" w:rsidP="00CB4BDF">
      <w:pPr>
        <w:spacing w:after="12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84">
        <w:rPr>
          <w:rFonts w:ascii="Times New Roman" w:eastAsia="Calibri" w:hAnsi="Times New Roman" w:cs="Times New Roman"/>
          <w:sz w:val="24"/>
          <w:szCs w:val="24"/>
        </w:rPr>
        <w:t>Použité zdroje zotrieďte v abecednom poradí (podľa prvého autora). Ukážka  zotriedeného zoznamu použitej literatúry:</w:t>
      </w:r>
    </w:p>
    <w:p w:rsidR="00CB4BDF" w:rsidRPr="00CB4BDF" w:rsidRDefault="00CB4BDF" w:rsidP="00CB4BDF">
      <w:pPr>
        <w:spacing w:after="120" w:line="240" w:lineRule="auto"/>
        <w:ind w:firstLine="3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4BDF" w:rsidRPr="002F2C84" w:rsidRDefault="00CB4BDF" w:rsidP="00CB4BDF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KOVÁČIK, Jaroslav – MASSÁNYI, Peter – LUKÁČ, Norbert – KOLESÁROVÁ, Adriana – CAPCAROVÁ, Marcela – KALAFOVÁ, Anna. 2012.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Fyziológia živočíchov.</w:t>
      </w: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 2. uprav. a dopln. vyd. Nitra : Slovenská poľnohospodárska univerzita. 175 s. ISBN 978-80-552-0772-8.</w:t>
      </w:r>
    </w:p>
    <w:p w:rsidR="00CB4BDF" w:rsidRPr="002F2C84" w:rsidRDefault="00CB4BDF" w:rsidP="00CB4BDF">
      <w:pPr>
        <w:spacing w:after="12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LAZORČÁKOVÁ, Ema – ZENTKOVÁ, Iveta. 2011. Globalization and the Slovak wine market. In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Economics of Agriculture and Environmental Sciences in the Context of Globalization and Regional Challenges.</w:t>
      </w:r>
      <w:r w:rsidRPr="002F2C84">
        <w:rPr>
          <w:rFonts w:ascii="Times New Roman" w:eastAsia="Calibri" w:hAnsi="Times New Roman" w:cs="Times New Roman"/>
          <w:sz w:val="24"/>
          <w:szCs w:val="24"/>
          <w:lang w:eastAsia="en-US"/>
        </w:rPr>
        <w:t> Kyjiv : National Academy of Sciences of Ukraine, pp. 294-301. ISBN 978-966-97188-3-9.</w:t>
      </w:r>
    </w:p>
    <w:p w:rsidR="00CB4BDF" w:rsidRPr="002F2C84" w:rsidRDefault="00CB4BDF" w:rsidP="00CB4BDF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84">
        <w:rPr>
          <w:rFonts w:ascii="Times New Roman" w:eastAsia="Calibri" w:hAnsi="Times New Roman" w:cs="Times New Roman"/>
          <w:sz w:val="24"/>
          <w:szCs w:val="24"/>
        </w:rPr>
        <w:t>MORLON, Carmen. 2003. Council conclusions on the information and communication strategy for the EU. In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</w:rPr>
        <w:t>EBLIDA - list</w:t>
      </w:r>
      <w:r w:rsidRPr="002F2C84">
        <w:rPr>
          <w:rFonts w:ascii="Times New Roman" w:eastAsia="Calibri" w:hAnsi="Times New Roman" w:cs="Times New Roman"/>
          <w:sz w:val="24"/>
          <w:szCs w:val="24"/>
        </w:rPr>
        <w:t> [online]. Hague : EBLIDA, 2003-01-05; 15:05 [cit. 2003-01-10] 6 screens. Dostupné na internete: http://zope-dev.kaapeli.fi/eblida/eblida-li</w:t>
      </w:r>
    </w:p>
    <w:p w:rsidR="00CB4BDF" w:rsidRPr="002F2C84" w:rsidRDefault="00CB4BDF" w:rsidP="00CB4BDF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84">
        <w:rPr>
          <w:rFonts w:ascii="Times New Roman" w:eastAsia="Calibri" w:hAnsi="Times New Roman" w:cs="Times New Roman"/>
          <w:sz w:val="24"/>
          <w:szCs w:val="24"/>
        </w:rPr>
        <w:t>VARGA, Ladislav – LOŽEK, Otto – DUCSAY, Ladislav – KOVÁČIK, Peter – LOŠÁK, Tomáš – HLUŠEK, Jaroslav. 2010. Effect of topdressing with nitrogen and boron on the yield and quality of rapeseed. In </w:t>
      </w:r>
      <w:r w:rsidRPr="002F2C84">
        <w:rPr>
          <w:rFonts w:ascii="Times New Roman" w:eastAsia="Calibri" w:hAnsi="Times New Roman" w:cs="Times New Roman"/>
          <w:i/>
          <w:iCs/>
          <w:sz w:val="24"/>
          <w:szCs w:val="24"/>
        </w:rPr>
        <w:t>Acta Universitatis Agriculturae et Silviculturae Mendelianae Brunensis</w:t>
      </w:r>
      <w:r w:rsidRPr="002F2C84">
        <w:rPr>
          <w:rFonts w:ascii="Times New Roman" w:eastAsia="Calibri" w:hAnsi="Times New Roman" w:cs="Times New Roman"/>
          <w:sz w:val="24"/>
          <w:szCs w:val="24"/>
        </w:rPr>
        <w:t>, vol. 58, no. 5, pp. 391-398. ISSN 1211-8516.</w:t>
      </w:r>
    </w:p>
    <w:p w:rsidR="00CB4BDF" w:rsidRPr="002F2C84" w:rsidRDefault="00CB4BDF" w:rsidP="00CB4BDF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84">
        <w:rPr>
          <w:rFonts w:ascii="Times New Roman" w:eastAsia="Calibri" w:hAnsi="Times New Roman" w:cs="Times New Roman"/>
          <w:i/>
          <w:iCs/>
          <w:sz w:val="24"/>
          <w:szCs w:val="24"/>
        </w:rPr>
        <w:t>Vyhláška č. 131/1997 Zb. Ministerstva školstva Slovenskej republiky zo 7. mája 1997 o doktorandskom štúdiu.</w:t>
      </w:r>
    </w:p>
    <w:p w:rsidR="00CB4BDF" w:rsidRPr="002F2C84" w:rsidRDefault="00CB4BDF" w:rsidP="00CB4BDF">
      <w:p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84">
        <w:rPr>
          <w:rFonts w:ascii="Times New Roman" w:eastAsia="Calibri" w:hAnsi="Times New Roman" w:cs="Times New Roman"/>
          <w:i/>
          <w:iCs/>
          <w:sz w:val="24"/>
          <w:szCs w:val="24"/>
        </w:rPr>
        <w:t>Zákon č.131/2002 Zb. o vysokých školách a o zmene a doplnení niektorých zákonov.</w:t>
      </w:r>
    </w:p>
    <w:p w:rsidR="003C57DC" w:rsidRDefault="003C57DC"/>
    <w:sectPr w:rsidR="003C57DC" w:rsidSect="004A2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1B" w:rsidRDefault="00411C1B" w:rsidP="00CB4BDF">
      <w:pPr>
        <w:spacing w:after="0" w:line="240" w:lineRule="auto"/>
      </w:pPr>
      <w:r>
        <w:separator/>
      </w:r>
    </w:p>
  </w:endnote>
  <w:endnote w:type="continuationSeparator" w:id="1">
    <w:p w:rsidR="00411C1B" w:rsidRDefault="00411C1B" w:rsidP="00CB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1B" w:rsidRDefault="00411C1B" w:rsidP="00CB4BDF">
      <w:pPr>
        <w:spacing w:after="0" w:line="240" w:lineRule="auto"/>
      </w:pPr>
      <w:r>
        <w:separator/>
      </w:r>
    </w:p>
  </w:footnote>
  <w:footnote w:type="continuationSeparator" w:id="1">
    <w:p w:rsidR="00411C1B" w:rsidRDefault="00411C1B" w:rsidP="00CB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DF" w:rsidRPr="00CB4BDF" w:rsidRDefault="00CB4BDF" w:rsidP="00CB4BDF">
    <w:pPr>
      <w:shd w:val="clear" w:color="auto" w:fill="FFFFFF"/>
      <w:tabs>
        <w:tab w:val="left" w:pos="2140"/>
        <w:tab w:val="left" w:pos="3870"/>
      </w:tabs>
      <w:spacing w:after="0" w:line="240" w:lineRule="auto"/>
      <w:rPr>
        <w:rFonts w:ascii="Times New Roman" w:eastAsia="Calibri" w:hAnsi="Times New Roman" w:cs="Times New Roman"/>
        <w:b/>
        <w:i/>
        <w:sz w:val="24"/>
        <w:lang w:eastAsia="en-US"/>
      </w:rPr>
    </w:pPr>
    <w:r w:rsidRPr="00CB4BDF">
      <w:rPr>
        <w:rFonts w:ascii="Times New Roman" w:eastAsia="Calibri" w:hAnsi="Times New Roman" w:cs="Times New Roman"/>
        <w:i/>
        <w:sz w:val="24"/>
        <w:lang w:eastAsia="en-US"/>
      </w:rPr>
      <w:t>Vedecká konferencia s medzinárodnou účasťou</w:t>
    </w:r>
    <w:r w:rsidRPr="00CB4BDF">
      <w:rPr>
        <w:rFonts w:ascii="Times New Roman" w:eastAsia="Calibri" w:hAnsi="Times New Roman" w:cs="Times New Roman"/>
        <w:i/>
        <w:sz w:val="24"/>
        <w:lang w:eastAsia="en-US"/>
      </w:rPr>
      <w:tab/>
    </w:r>
    <w:r w:rsidRPr="00CB4BDF">
      <w:rPr>
        <w:rFonts w:ascii="Times New Roman" w:eastAsia="Calibri" w:hAnsi="Times New Roman" w:cs="Times New Roman"/>
        <w:i/>
        <w:sz w:val="24"/>
        <w:lang w:eastAsia="en-US"/>
      </w:rPr>
      <w:tab/>
    </w:r>
    <w:r w:rsidRPr="00CB4BDF">
      <w:rPr>
        <w:rFonts w:ascii="Times New Roman" w:eastAsia="Calibri" w:hAnsi="Times New Roman" w:cs="Times New Roman"/>
        <w:i/>
        <w:sz w:val="24"/>
        <w:lang w:eastAsia="en-US"/>
      </w:rPr>
      <w:tab/>
    </w:r>
    <w:r w:rsidRPr="00CB4BDF">
      <w:rPr>
        <w:rFonts w:ascii="Times New Roman" w:eastAsia="Calibri" w:hAnsi="Times New Roman" w:cs="Times New Roman"/>
        <w:i/>
        <w:sz w:val="24"/>
        <w:lang w:eastAsia="en-US"/>
      </w:rPr>
      <w:tab/>
      <w:t xml:space="preserve">      </w:t>
    </w:r>
    <w:r w:rsidRPr="00CB4BDF">
      <w:rPr>
        <w:rFonts w:ascii="Times New Roman" w:eastAsia="Calibri" w:hAnsi="Times New Roman" w:cs="Times New Roman"/>
        <w:b/>
        <w:i/>
        <w:sz w:val="24"/>
        <w:lang w:eastAsia="en-US"/>
      </w:rPr>
      <w:t>27.- 28. 9. 2017</w:t>
    </w:r>
  </w:p>
  <w:p w:rsidR="00CB4BDF" w:rsidRPr="00CB4BDF" w:rsidRDefault="0015549D" w:rsidP="00CB4BDF">
    <w:pPr>
      <w:spacing w:after="0" w:line="240" w:lineRule="auto"/>
      <w:rPr>
        <w:rFonts w:ascii="Times New Roman" w:eastAsia="Calibri" w:hAnsi="Times New Roman" w:cs="Times New Roman"/>
        <w:i/>
        <w:sz w:val="24"/>
        <w:szCs w:val="24"/>
        <w:lang w:eastAsia="en-US"/>
      </w:rPr>
    </w:pPr>
    <w:r w:rsidRPr="0015549D">
      <w:rPr>
        <w:rFonts w:ascii="Times New Roman" w:eastAsia="Calibri" w:hAnsi="Times New Roman" w:cs="Times New Roman"/>
        <w:b/>
        <w:i/>
        <w:noProof/>
        <w:sz w:val="2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1027" type="#_x0000_t202" style="position:absolute;margin-left:0;margin-top:0;width:477.25pt;height:8.4pt;rotation:-45;z-index:-25165619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" o:allowincell="f" filled="f" stroked="f">
          <v:stroke joinstyle="round"/>
          <o:lock v:ext="edit" shapetype="t"/>
          <v:textbox style="mso-next-textbox:#WordArt 1;mso-fit-shape-to-text:t">
            <w:txbxContent>
              <w:p w:rsidR="00CB4BDF" w:rsidRDefault="00CB4BDF" w:rsidP="00CB4BDF">
                <w:pPr>
                  <w:pStyle w:val="Normlnywebov"/>
                  <w:spacing w:after="0"/>
                  <w:jc w:val="center"/>
                </w:pPr>
                <w:r>
                  <w:rPr>
                    <w:rFonts w:ascii="Century" w:hAnsi="Century"/>
                    <w:color w:val="C0C0C0"/>
                    <w:sz w:val="2"/>
                    <w:szCs w:val="2"/>
                  </w:rPr>
                  <w:t>IJLRET</w:t>
                </w:r>
              </w:p>
            </w:txbxContent>
          </v:textbox>
          <w10:wrap anchorx="margin" anchory="margin"/>
        </v:shape>
      </w:pict>
    </w:r>
    <w:r w:rsidR="00CB4BDF" w:rsidRPr="00CB4BDF">
      <w:rPr>
        <w:rFonts w:ascii="Times New Roman" w:eastAsia="Calibri" w:hAnsi="Times New Roman" w:cs="Times New Roman"/>
        <w:b/>
        <w:i/>
        <w:noProof/>
        <w:sz w:val="24"/>
        <w:lang w:val="es-ES" w:eastAsia="es-ES"/>
      </w:rPr>
      <w:t>História, súčasnosť a budúcnosť elektrotechniky na Slovensku</w:t>
    </w:r>
    <w:r w:rsidR="00CB4BDF" w:rsidRPr="00CB4BDF">
      <w:rPr>
        <w:rFonts w:ascii="Times New Roman" w:eastAsia="Calibri" w:hAnsi="Times New Roman" w:cs="Times New Roman"/>
        <w:sz w:val="24"/>
        <w:szCs w:val="24"/>
        <w:lang w:eastAsia="en-US"/>
      </w:rPr>
      <w:t xml:space="preserve">                   </w:t>
    </w:r>
    <w:r w:rsidR="00CB4BDF" w:rsidRPr="00CB4BDF">
      <w:rPr>
        <w:rFonts w:ascii="Times New Roman" w:eastAsia="Calibri" w:hAnsi="Times New Roman" w:cs="Times New Roman"/>
        <w:i/>
        <w:sz w:val="24"/>
        <w:szCs w:val="24"/>
        <w:lang w:eastAsia="en-US"/>
      </w:rPr>
      <w:t>Banská Štiavnica</w:t>
    </w:r>
  </w:p>
  <w:p w:rsidR="00CB4BDF" w:rsidRPr="00CB4BDF" w:rsidRDefault="0015549D" w:rsidP="00CB4BDF">
    <w:pPr>
      <w:spacing w:after="0" w:line="240" w:lineRule="auto"/>
      <w:rPr>
        <w:rFonts w:ascii="Times New Roman" w:eastAsia="Calibri" w:hAnsi="Times New Roman" w:cs="Times New Roman"/>
        <w:i/>
        <w:sz w:val="24"/>
        <w:lang w:eastAsia="en-US"/>
      </w:rPr>
    </w:pPr>
    <w:r>
      <w:rPr>
        <w:rFonts w:ascii="Times New Roman" w:eastAsia="Calibri" w:hAnsi="Times New Roman" w:cs="Times New Roman"/>
        <w:i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.8pt;margin-top:7.75pt;width:455.75pt;height:0;z-index:251661312" o:connectortype="straight"/>
      </w:pict>
    </w:r>
  </w:p>
  <w:p w:rsidR="00CB4BDF" w:rsidRDefault="00CB4BD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176"/>
    <w:multiLevelType w:val="hybridMultilevel"/>
    <w:tmpl w:val="774C2E8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C2A26"/>
    <w:multiLevelType w:val="hybridMultilevel"/>
    <w:tmpl w:val="0E6452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E00D0C"/>
    <w:multiLevelType w:val="hybridMultilevel"/>
    <w:tmpl w:val="85D26F1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2A0927"/>
    <w:multiLevelType w:val="hybridMultilevel"/>
    <w:tmpl w:val="1A4067B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FA0860"/>
    <w:multiLevelType w:val="hybridMultilevel"/>
    <w:tmpl w:val="61F6ACF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4BDF"/>
    <w:rsid w:val="00047E96"/>
    <w:rsid w:val="00112650"/>
    <w:rsid w:val="00150FE5"/>
    <w:rsid w:val="0015549D"/>
    <w:rsid w:val="00172AF8"/>
    <w:rsid w:val="00173889"/>
    <w:rsid w:val="002A4F1E"/>
    <w:rsid w:val="002F2C84"/>
    <w:rsid w:val="002F7E71"/>
    <w:rsid w:val="003676A8"/>
    <w:rsid w:val="003B5CF3"/>
    <w:rsid w:val="003C57DC"/>
    <w:rsid w:val="00411C1B"/>
    <w:rsid w:val="00437A73"/>
    <w:rsid w:val="00454C12"/>
    <w:rsid w:val="0045799D"/>
    <w:rsid w:val="004A2C62"/>
    <w:rsid w:val="00590C3A"/>
    <w:rsid w:val="005D1D02"/>
    <w:rsid w:val="005E3507"/>
    <w:rsid w:val="00645C33"/>
    <w:rsid w:val="006B3A6B"/>
    <w:rsid w:val="00732E49"/>
    <w:rsid w:val="0082575F"/>
    <w:rsid w:val="0089539C"/>
    <w:rsid w:val="00A60119"/>
    <w:rsid w:val="00A67CB2"/>
    <w:rsid w:val="00CB40CF"/>
    <w:rsid w:val="00CB4BDF"/>
    <w:rsid w:val="00CF63AE"/>
    <w:rsid w:val="00E67EB1"/>
    <w:rsid w:val="00EE60D0"/>
    <w:rsid w:val="00FB6F7E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4BD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B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B4BDF"/>
  </w:style>
  <w:style w:type="paragraph" w:styleId="Pta">
    <w:name w:val="footer"/>
    <w:basedOn w:val="Normlny"/>
    <w:link w:val="PtaChar"/>
    <w:uiPriority w:val="99"/>
    <w:semiHidden/>
    <w:unhideWhenUsed/>
    <w:rsid w:val="00CB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B4BDF"/>
  </w:style>
  <w:style w:type="paragraph" w:styleId="Normlnywebov">
    <w:name w:val="Normal (Web)"/>
    <w:basedOn w:val="Normlny"/>
    <w:uiPriority w:val="99"/>
    <w:semiHidden/>
    <w:unhideWhenUsed/>
    <w:rsid w:val="00CB4BDF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F7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FEI STU Bratislava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Perný</dc:creator>
  <cp:lastModifiedBy>DJMILANP</cp:lastModifiedBy>
  <cp:revision>3</cp:revision>
  <dcterms:created xsi:type="dcterms:W3CDTF">2017-04-28T08:16:00Z</dcterms:created>
  <dcterms:modified xsi:type="dcterms:W3CDTF">2017-05-10T12:04:00Z</dcterms:modified>
</cp:coreProperties>
</file>